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160" w:line="259" w:lineRule="auto"/>
        <w:jc w:val="center"/>
        <w:rPr/>
      </w:pPr>
      <w:bookmarkStart w:colFirst="0" w:colLast="0" w:name="_gjdgxs" w:id="0"/>
      <w:bookmarkEnd w:id="0"/>
      <w:r w:rsidDel="00000000" w:rsidR="00000000" w:rsidRPr="00000000">
        <w:rPr>
          <w:rFonts w:ascii="Times New Roman" w:cs="Times New Roman" w:eastAsia="Times New Roman" w:hAnsi="Times New Roman"/>
          <w:sz w:val="32"/>
          <w:szCs w:val="32"/>
          <w:rtl w:val="0"/>
        </w:rPr>
        <w:t xml:space="preserve">BITÁCORA </w:t>
      </w:r>
      <w:r w:rsidDel="00000000" w:rsidR="00000000" w:rsidRPr="00000000">
        <w:rPr>
          <w:rtl w:val="0"/>
        </w:rPr>
      </w:r>
    </w:p>
    <w:tbl>
      <w:tblPr>
        <w:tblStyle w:val="Table1"/>
        <w:tblW w:w="9300.0" w:type="dxa"/>
        <w:jc w:val="left"/>
        <w:tblInd w:w="-5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04"/>
        <w:gridCol w:w="4996"/>
        <w:tblGridChange w:id="0">
          <w:tblGrid>
            <w:gridCol w:w="4304"/>
            <w:gridCol w:w="4996"/>
          </w:tblGrid>
        </w:tblGridChange>
      </w:tblGrid>
      <w:tr>
        <w:trPr>
          <w:cantSplit w:val="0"/>
          <w:trHeight w:val="418.0059814453125" w:hRule="atLeast"/>
          <w:tblHeader w:val="0"/>
        </w:trPr>
        <w:tc>
          <w:tcPr>
            <w:gridSpan w:val="2"/>
            <w:shd w:fill="cfe2f3" w:val="clear"/>
          </w:tcPr>
          <w:p w:rsidR="00000000" w:rsidDel="00000000" w:rsidP="00000000" w:rsidRDefault="00000000" w:rsidRPr="00000000" w14:paraId="00000002">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Fecha: 13 de octubre del 2021</w:t>
            </w:r>
          </w:p>
        </w:tc>
      </w:tr>
      <w:tr>
        <w:trPr>
          <w:cantSplit w:val="0"/>
          <w:trHeight w:val="390" w:hRule="atLeast"/>
          <w:tblHeader w:val="0"/>
        </w:trPr>
        <w:tc>
          <w:tcPr>
            <w:gridSpan w:val="2"/>
            <w:shd w:fill="cfe2f3" w:val="clear"/>
          </w:tcPr>
          <w:p w:rsidR="00000000" w:rsidDel="00000000" w:rsidP="00000000" w:rsidRDefault="00000000" w:rsidRPr="00000000" w14:paraId="00000004">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Nombre de los observadores: </w:t>
            </w:r>
            <w:r w:rsidDel="00000000" w:rsidR="00000000" w:rsidRPr="00000000">
              <w:rPr>
                <w:rFonts w:ascii="Times New Roman" w:cs="Times New Roman" w:eastAsia="Times New Roman" w:hAnsi="Times New Roman"/>
                <w:rtl w:val="0"/>
              </w:rPr>
              <w:t xml:space="preserve">Juliana Largo </w:t>
            </w:r>
          </w:p>
        </w:tc>
      </w:tr>
      <w:tr>
        <w:trPr>
          <w:cantSplit w:val="0"/>
          <w:trHeight w:val="315" w:hRule="atLeast"/>
          <w:tblHeader w:val="0"/>
        </w:trPr>
        <w:tc>
          <w:tcPr>
            <w:gridSpan w:val="2"/>
            <w:shd w:fill="cfe2f3" w:val="clear"/>
          </w:tcPr>
          <w:p w:rsidR="00000000" w:rsidDel="00000000" w:rsidP="00000000" w:rsidRDefault="00000000" w:rsidRPr="00000000" w14:paraId="00000006">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Nombre de la institución: </w:t>
            </w:r>
            <w:r w:rsidDel="00000000" w:rsidR="00000000" w:rsidRPr="00000000">
              <w:rPr>
                <w:rFonts w:ascii="Times New Roman" w:cs="Times New Roman" w:eastAsia="Times New Roman" w:hAnsi="Times New Roman"/>
                <w:rtl w:val="0"/>
              </w:rPr>
              <w:t xml:space="preserve">Comunidad Terapéutica Nuevos Horizontes </w:t>
            </w:r>
          </w:p>
        </w:tc>
      </w:tr>
      <w:tr>
        <w:trPr>
          <w:cantSplit w:val="0"/>
          <w:trHeight w:val="360" w:hRule="atLeast"/>
          <w:tblHeader w:val="0"/>
        </w:trPr>
        <w:tc>
          <w:tcPr>
            <w:shd w:fill="cfe2f3" w:val="clear"/>
          </w:tcPr>
          <w:p w:rsidR="00000000" w:rsidDel="00000000" w:rsidP="00000000" w:rsidRDefault="00000000" w:rsidRPr="00000000" w14:paraId="00000008">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inicio de clase: 12: 05 pm</w:t>
            </w:r>
          </w:p>
        </w:tc>
        <w:tc>
          <w:tcPr>
            <w:shd w:fill="cfe2f3" w:val="clear"/>
          </w:tcPr>
          <w:p w:rsidR="00000000" w:rsidDel="00000000" w:rsidP="00000000" w:rsidRDefault="00000000" w:rsidRPr="00000000" w14:paraId="00000009">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Hora de finalización de clase: 2:03 pm </w:t>
            </w:r>
          </w:p>
        </w:tc>
      </w:tr>
      <w:tr>
        <w:trPr>
          <w:cantSplit w:val="0"/>
          <w:trHeight w:val="358.0059814453125" w:hRule="atLeast"/>
          <w:tblHeader w:val="0"/>
        </w:trPr>
        <w:tc>
          <w:tcPr>
            <w:gridSpan w:val="2"/>
            <w:shd w:fill="cfe2f3" w:val="clear"/>
          </w:tcPr>
          <w:p w:rsidR="00000000" w:rsidDel="00000000" w:rsidP="00000000" w:rsidRDefault="00000000" w:rsidRPr="00000000" w14:paraId="0000000A">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Número de estudiantes que asistieron a la clase:</w:t>
            </w:r>
          </w:p>
        </w:tc>
      </w:tr>
      <w:tr>
        <w:trPr>
          <w:cantSplit w:val="0"/>
          <w:trHeight w:val="435" w:hRule="atLeast"/>
          <w:tblHeader w:val="0"/>
        </w:trPr>
        <w:tc>
          <w:tcPr>
            <w:gridSpan w:val="2"/>
            <w:shd w:fill="cfe2f3" w:val="clear"/>
          </w:tcPr>
          <w:p w:rsidR="00000000" w:rsidDel="00000000" w:rsidP="00000000" w:rsidRDefault="00000000" w:rsidRPr="00000000" w14:paraId="0000000C">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Temática trabajada: Lectura visual y análisis de textos visuales.</w:t>
            </w:r>
          </w:p>
        </w:tc>
      </w:tr>
      <w:tr>
        <w:trPr>
          <w:cantSplit w:val="0"/>
          <w:trHeight w:val="555" w:hRule="atLeast"/>
          <w:tblHeader w:val="0"/>
        </w:trPr>
        <w:tc>
          <w:tcPr>
            <w:gridSpan w:val="2"/>
            <w:shd w:fill="d9d2e9" w:val="clear"/>
          </w:tcPr>
          <w:p w:rsidR="00000000" w:rsidDel="00000000" w:rsidP="00000000" w:rsidRDefault="00000000" w:rsidRPr="00000000" w14:paraId="0000000E">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CATEGORÍAS A ANALIZAR:</w:t>
            </w:r>
          </w:p>
        </w:tc>
      </w:tr>
      <w:tr>
        <w:trPr>
          <w:cantSplit w:val="0"/>
          <w:trHeight w:val="1260" w:hRule="atLeast"/>
          <w:tblHeader w:val="0"/>
        </w:trPr>
        <w:tc>
          <w:tcPr>
            <w:gridSpan w:val="2"/>
            <w:shd w:fill="d9d2e9" w:val="clear"/>
          </w:tcPr>
          <w:p w:rsidR="00000000" w:rsidDel="00000000" w:rsidP="00000000" w:rsidRDefault="00000000" w:rsidRPr="00000000" w14:paraId="00000010">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Desarrollo de la clase.</w:t>
            </w:r>
          </w:p>
          <w:p w:rsidR="00000000" w:rsidDel="00000000" w:rsidP="00000000" w:rsidRDefault="00000000" w:rsidRPr="00000000" w14:paraId="00000011">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Estudiantes.</w:t>
            </w:r>
          </w:p>
          <w:p w:rsidR="00000000" w:rsidDel="00000000" w:rsidP="00000000" w:rsidRDefault="00000000" w:rsidRPr="00000000" w14:paraId="00000012">
            <w:pPr>
              <w:numPr>
                <w:ilvl w:val="0"/>
                <w:numId w:val="1"/>
              </w:numPr>
              <w:spacing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Temática.</w:t>
            </w:r>
          </w:p>
          <w:p w:rsidR="00000000" w:rsidDel="00000000" w:rsidP="00000000" w:rsidRDefault="00000000" w:rsidRPr="00000000" w14:paraId="00000013">
            <w:pPr>
              <w:numPr>
                <w:ilvl w:val="0"/>
                <w:numId w:val="1"/>
              </w:numPr>
              <w:spacing w:line="259"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Estrategias de enseñanza</w:t>
            </w:r>
            <w:r w:rsidDel="00000000" w:rsidR="00000000" w:rsidRPr="00000000">
              <w:rPr>
                <w:rtl w:val="0"/>
              </w:rPr>
            </w:r>
          </w:p>
          <w:p w:rsidR="00000000" w:rsidDel="00000000" w:rsidP="00000000" w:rsidRDefault="00000000" w:rsidRPr="00000000" w14:paraId="00000014">
            <w:pPr>
              <w:numPr>
                <w:ilvl w:val="0"/>
                <w:numId w:val="1"/>
              </w:numPr>
              <w:spacing w:after="160" w:line="259"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tc>
      </w:tr>
      <w:tr>
        <w:trPr>
          <w:cantSplit w:val="0"/>
          <w:trHeight w:val="420" w:hRule="atLeast"/>
          <w:tblHeader w:val="0"/>
        </w:trPr>
        <w:tc>
          <w:tcPr>
            <w:shd w:fill="d9ead3" w:val="clear"/>
          </w:tcPr>
          <w:p w:rsidR="00000000" w:rsidDel="00000000" w:rsidP="00000000" w:rsidRDefault="00000000" w:rsidRPr="00000000" w14:paraId="00000016">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Desarrollo de la clase.</w:t>
            </w:r>
          </w:p>
        </w:tc>
        <w:tc>
          <w:tcPr>
            <w:shd w:fill="f9cb9c" w:val="clear"/>
          </w:tcPr>
          <w:p w:rsidR="00000000" w:rsidDel="00000000" w:rsidP="00000000" w:rsidRDefault="00000000" w:rsidRPr="00000000" w14:paraId="00000017">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Observaciones:</w:t>
            </w:r>
          </w:p>
        </w:tc>
      </w:tr>
      <w:tr>
        <w:trPr>
          <w:cantSplit w:val="0"/>
          <w:trHeight w:val="3735" w:hRule="atLeast"/>
          <w:tblHeader w:val="0"/>
        </w:trPr>
        <w:tc>
          <w:tcPr>
            <w:shd w:fill="d9ead3" w:val="clear"/>
          </w:tcPr>
          <w:p w:rsidR="00000000" w:rsidDel="00000000" w:rsidP="00000000" w:rsidRDefault="00000000" w:rsidRPr="00000000" w14:paraId="00000018">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1: - </w:t>
            </w:r>
            <w:r w:rsidDel="00000000" w:rsidR="00000000" w:rsidRPr="00000000">
              <w:rPr>
                <w:rFonts w:ascii="Times New Roman" w:cs="Times New Roman" w:eastAsia="Times New Roman" w:hAnsi="Times New Roman"/>
                <w:rtl w:val="0"/>
              </w:rPr>
              <w:t xml:space="preserve">Se inicia la sesión saludando a los participantes y preguntándoles si pensaron en la pregunta que se les hizo en la sesión anterior acerca de lo que creen que es lectura visual. </w:t>
            </w:r>
          </w:p>
          <w:p w:rsidR="00000000" w:rsidDel="00000000" w:rsidP="00000000" w:rsidRDefault="00000000" w:rsidRPr="00000000" w14:paraId="00000019">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Algunos de los asistentes ofrecen algunas respuestas muy vagas y otros manifiestan no saber a qué se refiere. </w:t>
            </w:r>
          </w:p>
          <w:p w:rsidR="00000000" w:rsidDel="00000000" w:rsidP="00000000" w:rsidRDefault="00000000" w:rsidRPr="00000000" w14:paraId="0000001A">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Se indica que en la sesión de hoy se abordará la temática de la lectura visual, pero para poder hablar de lectura visual se debe tener claridad frente a los conceptos.</w:t>
            </w:r>
          </w:p>
          <w:p w:rsidR="00000000" w:rsidDel="00000000" w:rsidP="00000000" w:rsidRDefault="00000000" w:rsidRPr="00000000" w14:paraId="0000001B">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2: - </w:t>
            </w:r>
            <w:r w:rsidDel="00000000" w:rsidR="00000000" w:rsidRPr="00000000">
              <w:rPr>
                <w:rFonts w:ascii="Times New Roman" w:cs="Times New Roman" w:eastAsia="Times New Roman" w:hAnsi="Times New Roman"/>
                <w:rtl w:val="0"/>
              </w:rPr>
              <w:t xml:space="preserve">Se procede a explicar los tipos de lectura (lectura literal, lectura inferencial y lectura crítica), aquí se ofrecen algunos ejemplos que facilitan la comprensión de los conceptos. </w:t>
            </w:r>
          </w:p>
          <w:p w:rsidR="00000000" w:rsidDel="00000000" w:rsidP="00000000" w:rsidRDefault="00000000" w:rsidRPr="00000000" w14:paraId="0000001C">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Al finalizar la explicación se procede a realizar una actividad de lectura visual en la que se busca aplicar los tres tipos de lectura en diferentes imágenes, dentro de las que se encuentran portadas de revistas, imágenes publicitarias, entre otras. </w:t>
            </w:r>
          </w:p>
          <w:p w:rsidR="00000000" w:rsidDel="00000000" w:rsidP="00000000" w:rsidRDefault="00000000" w:rsidRPr="00000000" w14:paraId="0000001D">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Esta actividad cuenta con una participación activa de los residentes lo cual beneficia el ejercicio que se está realizando. </w:t>
            </w:r>
          </w:p>
          <w:p w:rsidR="00000000" w:rsidDel="00000000" w:rsidP="00000000" w:rsidRDefault="00000000" w:rsidRPr="00000000" w14:paraId="0000001E">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Se les da un espacio para que vayan al baño y se despejen un poco. </w:t>
            </w:r>
          </w:p>
          <w:p w:rsidR="00000000" w:rsidDel="00000000" w:rsidP="00000000" w:rsidRDefault="00000000" w:rsidRPr="00000000" w14:paraId="0000001F">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Momento 3: </w:t>
            </w:r>
            <w:r w:rsidDel="00000000" w:rsidR="00000000" w:rsidRPr="00000000">
              <w:rPr>
                <w:rFonts w:ascii="Times New Roman" w:cs="Times New Roman" w:eastAsia="Times New Roman" w:hAnsi="Times New Roman"/>
                <w:rtl w:val="0"/>
              </w:rPr>
              <w:t xml:space="preserve">- Al regresar se realiza una breve pausa activa con ayuda de una ruleta y nombres de animales. </w:t>
            </w:r>
          </w:p>
          <w:p w:rsidR="00000000" w:rsidDel="00000000" w:rsidP="00000000" w:rsidRDefault="00000000" w:rsidRPr="00000000" w14:paraId="00000020">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-Durante la actividad los residentes presentan varios problemas con la conexión a internet. </w:t>
            </w:r>
          </w:p>
          <w:p w:rsidR="00000000" w:rsidDel="00000000" w:rsidP="00000000" w:rsidRDefault="00000000" w:rsidRPr="00000000" w14:paraId="00000021">
            <w:pPr>
              <w:spacing w:after="160" w:line="259"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Después de la pausa activa se continúa con el análisis visual de algunas imágenes, con esta actividad se da por finalizada la sesión.</w:t>
            </w:r>
          </w:p>
        </w:tc>
        <w:tc>
          <w:tcPr>
            <w:shd w:fill="f9cb9c" w:val="clear"/>
          </w:tcPr>
          <w:p w:rsidR="00000000" w:rsidDel="00000000" w:rsidP="00000000" w:rsidRDefault="00000000" w:rsidRPr="00000000" w14:paraId="00000022">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Inicialmente fue complicado el entendimiento de los diferentes tipos de lectura y esto hizo que la participación fuera poca. Sin embargo, en el momento en que empezaron a entender, a partir de los ejemplos, se les hizo un poco más sencillo y se amplió mucho más la participación. </w:t>
            </w:r>
          </w:p>
          <w:p w:rsidR="00000000" w:rsidDel="00000000" w:rsidP="00000000" w:rsidRDefault="00000000" w:rsidRPr="00000000" w14:paraId="00000023">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Las dificultades técnicas dificultan la explicación de los conceptos, pues cada vez que se pierde la conexión y se restablece hay que retomar desde un punto anterior. También, hace que la sesión se torne aburrida y estresante. </w:t>
            </w:r>
          </w:p>
          <w:p w:rsidR="00000000" w:rsidDel="00000000" w:rsidP="00000000" w:rsidRDefault="00000000" w:rsidRPr="00000000" w14:paraId="00000024">
            <w:pPr>
              <w:spacing w:after="160" w:line="259" w:lineRule="auto"/>
              <w:rPr>
                <w:rFonts w:ascii="Times New Roman" w:cs="Times New Roman" w:eastAsia="Times New Roman" w:hAnsi="Times New Roman"/>
              </w:rPr>
            </w:pPr>
            <w:r w:rsidDel="00000000" w:rsidR="00000000" w:rsidRPr="00000000">
              <w:rPr>
                <w:rtl w:val="0"/>
              </w:rPr>
            </w:r>
          </w:p>
        </w:tc>
      </w:tr>
      <w:tr>
        <w:trPr>
          <w:cantSplit w:val="0"/>
          <w:trHeight w:val="2271" w:hRule="atLeast"/>
          <w:tblHeader w:val="0"/>
        </w:trPr>
        <w:tc>
          <w:tcPr>
            <w:gridSpan w:val="2"/>
            <w:shd w:fill="ead1dc" w:val="clear"/>
          </w:tcPr>
          <w:p w:rsidR="00000000" w:rsidDel="00000000" w:rsidP="00000000" w:rsidRDefault="00000000" w:rsidRPr="00000000" w14:paraId="00000025">
            <w:pPr>
              <w:spacing w:after="160" w:line="259"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6">
            <w:pPr>
              <w:spacing w:after="160" w:line="259"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Conclusiones:</w:t>
            </w:r>
          </w:p>
          <w:p w:rsidR="00000000" w:rsidDel="00000000" w:rsidP="00000000" w:rsidRDefault="00000000" w:rsidRPr="00000000" w14:paraId="00000027">
            <w:pPr>
              <w:numPr>
                <w:ilvl w:val="0"/>
                <w:numId w:val="2"/>
              </w:numPr>
              <w:spacing w:after="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Considero que este tipo de actividades se llevarían de mejor manera en la modalidad presencial, pues se facilitaría la comunicación de las ideas y el conversatorio sería mucho menos interrumpido. </w:t>
            </w:r>
            <w:r w:rsidDel="00000000" w:rsidR="00000000" w:rsidRPr="00000000">
              <w:rPr>
                <w:rtl w:val="0"/>
              </w:rPr>
            </w:r>
          </w:p>
          <w:p w:rsidR="00000000" w:rsidDel="00000000" w:rsidP="00000000" w:rsidRDefault="00000000" w:rsidRPr="00000000" w14:paraId="00000028">
            <w:pPr>
              <w:numPr>
                <w:ilvl w:val="0"/>
                <w:numId w:val="2"/>
              </w:numPr>
              <w:spacing w:after="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Los participantes presentan un gran vacío frente al entendimiento de los diferentes tipos de lectura, se les dificulta la identificación de cada una de ellas. </w:t>
            </w:r>
            <w:r w:rsidDel="00000000" w:rsidR="00000000" w:rsidRPr="00000000">
              <w:rPr>
                <w:rtl w:val="0"/>
              </w:rPr>
            </w:r>
          </w:p>
          <w:p w:rsidR="00000000" w:rsidDel="00000000" w:rsidP="00000000" w:rsidRDefault="00000000" w:rsidRPr="00000000" w14:paraId="00000029">
            <w:pPr>
              <w:numPr>
                <w:ilvl w:val="0"/>
                <w:numId w:val="2"/>
              </w:numPr>
              <w:spacing w:after="160" w:line="259"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 pesar de los inconvenientes constantes con la conexión a internet considero que los participantes pudieron desarrollar la actividad de manera satisfactoria. </w:t>
            </w:r>
            <w:r w:rsidDel="00000000" w:rsidR="00000000" w:rsidRPr="00000000">
              <w:rPr>
                <w:rtl w:val="0"/>
              </w:rPr>
            </w:r>
          </w:p>
        </w:tc>
      </w:tr>
    </w:tbl>
    <w:p w:rsidR="00000000" w:rsidDel="00000000" w:rsidP="00000000" w:rsidRDefault="00000000" w:rsidRPr="00000000" w14:paraId="0000002B">
      <w:pPr>
        <w:pageBreakBefore w:val="0"/>
        <w:spacing w:after="160" w:line="259" w:lineRule="auto"/>
        <w:rPr>
          <w:rFonts w:ascii="Calibri" w:cs="Calibri" w:eastAsia="Calibri" w:hAnsi="Calibri"/>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